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7000" w14:textId="77777777" w:rsidR="004F65EC" w:rsidRPr="004F65EC" w:rsidRDefault="004F65EC" w:rsidP="004F65EC">
      <w:pPr>
        <w:jc w:val="center"/>
        <w:rPr>
          <w:rFonts w:ascii="Times New Roman" w:eastAsia="Times New Roman" w:hAnsi="Times New Roman" w:cs="Times New Roman"/>
          <w:color w:val="404040" w:themeColor="accent3"/>
        </w:rPr>
      </w:pPr>
      <w:r w:rsidRPr="004F65EC">
        <w:rPr>
          <w:rFonts w:eastAsia="Times New Roman" w:cs="Times New Roman"/>
          <w:b/>
          <w:bCs/>
          <w:color w:val="404040" w:themeColor="accent3"/>
          <w:sz w:val="28"/>
          <w:szCs w:val="28"/>
        </w:rPr>
        <w:t>Agenda for Phase II Launch Meeting</w:t>
      </w:r>
    </w:p>
    <w:p w14:paraId="709B7348" w14:textId="77777777" w:rsidR="00CD5EC6" w:rsidRDefault="00CD5EC6" w:rsidP="004F65EC">
      <w:pPr>
        <w:jc w:val="center"/>
        <w:rPr>
          <w:rFonts w:eastAsia="Times New Roman" w:cs="Times New Roman"/>
          <w:i/>
          <w:iCs/>
          <w:color w:val="404040" w:themeColor="accent3"/>
        </w:rPr>
      </w:pPr>
    </w:p>
    <w:p w14:paraId="16A295B5" w14:textId="77777777" w:rsidR="004F65EC" w:rsidRPr="004F65EC" w:rsidRDefault="004F65EC" w:rsidP="004F65EC">
      <w:pPr>
        <w:jc w:val="center"/>
        <w:rPr>
          <w:rFonts w:ascii="Times New Roman" w:eastAsia="Times New Roman" w:hAnsi="Times New Roman" w:cs="Times New Roman"/>
          <w:color w:val="404040" w:themeColor="accent3"/>
        </w:rPr>
      </w:pPr>
      <w:r w:rsidRPr="004F65EC">
        <w:rPr>
          <w:rFonts w:eastAsia="Times New Roman" w:cs="Times New Roman"/>
          <w:i/>
          <w:iCs/>
          <w:color w:val="404040" w:themeColor="accent3"/>
        </w:rPr>
        <w:t xml:space="preserve">This resource is a sample meeting agenda for the launch of the Implementation Support Team. During the meeting, the team defines team norms, roles and responsibilities, decision-making, and creates the team charter. </w:t>
      </w:r>
    </w:p>
    <w:p w14:paraId="765600AA" w14:textId="77777777" w:rsidR="004F65EC" w:rsidRPr="004F65EC" w:rsidRDefault="004F65EC" w:rsidP="004F65EC">
      <w:pPr>
        <w:rPr>
          <w:rFonts w:ascii="Times New Roman" w:eastAsia="Times New Roman" w:hAnsi="Times New Roman" w:cs="Times New Roman"/>
          <w:color w:val="404040" w:themeColor="accent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5653"/>
      </w:tblGrid>
      <w:tr w:rsidR="002654E9" w:rsidRPr="002654E9" w14:paraId="00C61A6A" w14:textId="77777777" w:rsidTr="002654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477A3" w14:textId="77777777" w:rsidR="004F65EC" w:rsidRPr="002654E9" w:rsidRDefault="004F65EC" w:rsidP="004F65E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2654E9">
              <w:rPr>
                <w:rFonts w:eastAsia="Times New Roman" w:cs="Times New Roman"/>
                <w:b/>
                <w:color w:val="FFFFFF" w:themeColor="background1"/>
              </w:rPr>
              <w:t>Agenda Item/Timing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E880D" w14:textId="77777777" w:rsidR="004F65EC" w:rsidRPr="002654E9" w:rsidRDefault="004F65EC" w:rsidP="004F65E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2654E9">
              <w:rPr>
                <w:rFonts w:eastAsia="Times New Roman" w:cs="Times New Roman"/>
                <w:b/>
                <w:color w:val="FFFFFF" w:themeColor="background1"/>
              </w:rPr>
              <w:t>Activities</w:t>
            </w:r>
          </w:p>
        </w:tc>
      </w:tr>
      <w:tr w:rsidR="004C10A2" w:rsidRPr="004F65EC" w14:paraId="53BD58B1" w14:textId="77777777" w:rsidTr="004F65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0171E" w14:textId="77777777" w:rsidR="004F65EC" w:rsidRPr="004F65EC" w:rsidRDefault="004F65EC" w:rsidP="004F65EC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Welcome (10 mins)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3C618" w14:textId="77777777" w:rsidR="004F65EC" w:rsidRPr="004F65EC" w:rsidRDefault="004F65EC" w:rsidP="004C10A2">
            <w:pPr>
              <w:numPr>
                <w:ilvl w:val="0"/>
                <w:numId w:val="5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Whip around introductions</w:t>
            </w:r>
          </w:p>
          <w:p w14:paraId="46C3771C" w14:textId="77777777" w:rsidR="004F65EC" w:rsidRPr="004F65EC" w:rsidRDefault="004F65EC" w:rsidP="004C10A2">
            <w:pPr>
              <w:numPr>
                <w:ilvl w:val="0"/>
                <w:numId w:val="5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Purpose of the Implementation Support Team</w:t>
            </w:r>
          </w:p>
        </w:tc>
      </w:tr>
      <w:tr w:rsidR="004C10A2" w:rsidRPr="004F65EC" w14:paraId="10CF9C7A" w14:textId="77777777" w:rsidTr="004F65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0713E" w14:textId="77777777" w:rsidR="004F65EC" w:rsidRPr="004F65EC" w:rsidRDefault="0006183B" w:rsidP="004F65EC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>
              <w:rPr>
                <w:rFonts w:eastAsia="Times New Roman" w:cs="Times New Roman"/>
                <w:color w:val="404040" w:themeColor="accent3"/>
              </w:rPr>
              <w:t>Co-construct team n</w:t>
            </w:r>
            <w:r w:rsidR="004F65EC" w:rsidRPr="004F65EC">
              <w:rPr>
                <w:rFonts w:eastAsia="Times New Roman" w:cs="Times New Roman"/>
                <w:color w:val="404040" w:themeColor="accent3"/>
              </w:rPr>
              <w:t>orms (20 mins)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5236E" w14:textId="77777777" w:rsidR="004F65EC" w:rsidRPr="004F65EC" w:rsidRDefault="004F65EC" w:rsidP="004F65EC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Share sample norms and adjust with team:</w:t>
            </w:r>
          </w:p>
          <w:p w14:paraId="0E2CE684" w14:textId="77777777" w:rsidR="004F65EC" w:rsidRPr="004F65EC" w:rsidRDefault="004F65EC" w:rsidP="004C10A2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 xml:space="preserve">We will be present both physically and mentally </w:t>
            </w:r>
          </w:p>
          <w:p w14:paraId="6B94083A" w14:textId="77777777" w:rsidR="004F65EC" w:rsidRPr="004F65EC" w:rsidRDefault="004F65EC" w:rsidP="004C10A2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 xml:space="preserve">We will use our time wisely, starting and ending our meetings on time </w:t>
            </w:r>
          </w:p>
          <w:p w14:paraId="290C94B4" w14:textId="77777777" w:rsidR="004F65EC" w:rsidRPr="004F65EC" w:rsidRDefault="004F65EC" w:rsidP="004C10A2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We will be on time and allow no interruptions (i.e. make or take phone calls, etc.)</w:t>
            </w:r>
          </w:p>
          <w:p w14:paraId="62B18C23" w14:textId="77777777" w:rsidR="004F65EC" w:rsidRPr="004F65EC" w:rsidRDefault="004F65EC" w:rsidP="004C10A2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 xml:space="preserve"> We will distribute tasks equally amongst members </w:t>
            </w:r>
          </w:p>
          <w:p w14:paraId="505A173F" w14:textId="77777777" w:rsidR="004F65EC" w:rsidRPr="004F65EC" w:rsidRDefault="004F65EC" w:rsidP="004C10A2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Topics outside of the agenda will be documented and tabled for a later time</w:t>
            </w:r>
          </w:p>
          <w:p w14:paraId="2B3AA162" w14:textId="77777777" w:rsidR="004F65EC" w:rsidRPr="004F65EC" w:rsidRDefault="004F65EC" w:rsidP="004C10A2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We will address confl</w:t>
            </w:r>
            <w:r w:rsidR="004C10A2" w:rsidRPr="004C10A2">
              <w:rPr>
                <w:rFonts w:eastAsia="Times New Roman" w:cs="Times New Roman"/>
                <w:color w:val="404040" w:themeColor="accent3"/>
              </w:rPr>
              <w:t xml:space="preserve">ict by dealing with the issue, </w:t>
            </w:r>
            <w:r w:rsidRPr="004F65EC">
              <w:rPr>
                <w:rFonts w:eastAsia="Times New Roman" w:cs="Times New Roman"/>
                <w:color w:val="404040" w:themeColor="accent3"/>
              </w:rPr>
              <w:t>not the person</w:t>
            </w:r>
          </w:p>
          <w:p w14:paraId="034DE9BF" w14:textId="405F2EC5" w:rsidR="004F65EC" w:rsidRPr="004F65EC" w:rsidRDefault="004F65EC" w:rsidP="004C10A2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We will ask questions when in doubt</w:t>
            </w:r>
          </w:p>
          <w:p w14:paraId="5F0D0041" w14:textId="77777777" w:rsidR="004F65EC" w:rsidRPr="004F65EC" w:rsidRDefault="004F65EC" w:rsidP="004C10A2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We will complete our assigned tasks by our assigned deadlines</w:t>
            </w:r>
          </w:p>
        </w:tc>
      </w:tr>
      <w:tr w:rsidR="004F65EC" w:rsidRPr="004F65EC" w14:paraId="3893CAE3" w14:textId="77777777" w:rsidTr="004F65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2BD28" w14:textId="77777777" w:rsidR="004F65EC" w:rsidRPr="004F65EC" w:rsidRDefault="004F65EC" w:rsidP="004F65EC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Define roles and responsibilities for the team (10 mins)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F49EC" w14:textId="1308C717" w:rsidR="004F65EC" w:rsidRPr="004F65EC" w:rsidRDefault="004F65EC" w:rsidP="004F65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 xml:space="preserve">Discuss </w:t>
            </w:r>
            <w:hyperlink r:id="rId7" w:history="1">
              <w:r w:rsidRPr="00AD59F7">
                <w:rPr>
                  <w:rStyle w:val="Hyperlink"/>
                  <w:rFonts w:eastAsia="Times New Roman" w:cs="Times New Roman"/>
                </w:rPr>
                <w:t>Implementation Team Role</w:t>
              </w:r>
              <w:r w:rsidR="00365C7E" w:rsidRPr="00AD59F7">
                <w:rPr>
                  <w:rStyle w:val="Hyperlink"/>
                  <w:rFonts w:eastAsia="Times New Roman" w:cs="Times New Roman"/>
                </w:rPr>
                <w:t>s</w:t>
              </w:r>
              <w:r w:rsidRPr="00AD59F7">
                <w:rPr>
                  <w:rStyle w:val="Hyperlink"/>
                  <w:rFonts w:eastAsia="Times New Roman" w:cs="Times New Roman"/>
                </w:rPr>
                <w:t xml:space="preserve"> and Responsibilities</w:t>
              </w:r>
            </w:hyperlink>
            <w:bookmarkStart w:id="0" w:name="_GoBack"/>
            <w:bookmarkEnd w:id="0"/>
            <w:r w:rsidRPr="004F65EC">
              <w:rPr>
                <w:rFonts w:eastAsia="Times New Roman" w:cs="Times New Roman"/>
              </w:rPr>
              <w:t xml:space="preserve">. </w:t>
            </w:r>
            <w:r w:rsidRPr="004F65EC">
              <w:rPr>
                <w:rFonts w:eastAsia="Times New Roman" w:cs="Times New Roman"/>
                <w:color w:val="404040" w:themeColor="accent3"/>
              </w:rPr>
              <w:t xml:space="preserve">Ask team members to read and clarify different responsibilities. </w:t>
            </w:r>
          </w:p>
        </w:tc>
      </w:tr>
      <w:tr w:rsidR="004F65EC" w:rsidRPr="004F65EC" w14:paraId="00086CFC" w14:textId="77777777" w:rsidTr="004F65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B2C87" w14:textId="77777777" w:rsidR="004F65EC" w:rsidRPr="004F65EC" w:rsidRDefault="004F65EC" w:rsidP="004F65EC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Finalize the decision-making matrix (30 mins)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7E427" w14:textId="7582CB4D" w:rsidR="004F65EC" w:rsidRPr="004F65EC" w:rsidRDefault="004F65EC" w:rsidP="004F65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 xml:space="preserve">Walk through the </w:t>
            </w:r>
            <w:hyperlink r:id="rId8" w:history="1">
              <w:r w:rsidR="00365C7E" w:rsidRPr="00AD59F7">
                <w:rPr>
                  <w:rStyle w:val="Hyperlink"/>
                  <w:rFonts w:eastAsia="Times New Roman" w:cs="Times New Roman"/>
                </w:rPr>
                <w:t>Phase II D</w:t>
              </w:r>
              <w:r w:rsidRPr="00AD59F7">
                <w:rPr>
                  <w:rStyle w:val="Hyperlink"/>
                  <w:rFonts w:eastAsia="Times New Roman" w:cs="Times New Roman"/>
                </w:rPr>
                <w:t>ecision</w:t>
              </w:r>
              <w:r w:rsidR="00365C7E" w:rsidRPr="00AD59F7">
                <w:rPr>
                  <w:rStyle w:val="Hyperlink"/>
                  <w:rFonts w:eastAsia="Times New Roman" w:cs="Times New Roman"/>
                </w:rPr>
                <w:t>-</w:t>
              </w:r>
              <w:r w:rsidRPr="00AD59F7">
                <w:rPr>
                  <w:rStyle w:val="Hyperlink"/>
                  <w:rFonts w:eastAsia="Times New Roman" w:cs="Times New Roman"/>
                </w:rPr>
                <w:t xml:space="preserve">Making </w:t>
              </w:r>
              <w:r w:rsidR="00365C7E" w:rsidRPr="00AD59F7">
                <w:rPr>
                  <w:rStyle w:val="Hyperlink"/>
                  <w:rFonts w:eastAsia="Times New Roman" w:cs="Times New Roman"/>
                </w:rPr>
                <w:t>Template</w:t>
              </w:r>
            </w:hyperlink>
            <w:r w:rsidRPr="004F65EC">
              <w:rPr>
                <w:rFonts w:eastAsia="Times New Roman" w:cs="Times New Roman"/>
              </w:rPr>
              <w:t xml:space="preserve"> </w:t>
            </w:r>
            <w:r w:rsidRPr="004F65EC">
              <w:rPr>
                <w:rFonts w:eastAsia="Times New Roman" w:cs="Times New Roman"/>
                <w:color w:val="404040" w:themeColor="accent3"/>
              </w:rPr>
              <w:t>and assign team members different responsibilities.</w:t>
            </w:r>
          </w:p>
        </w:tc>
      </w:tr>
      <w:tr w:rsidR="004F65EC" w:rsidRPr="004F65EC" w14:paraId="16E34A6A" w14:textId="77777777" w:rsidTr="004F65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9B797" w14:textId="77777777" w:rsidR="004F65EC" w:rsidRPr="004F65EC" w:rsidRDefault="004F65EC" w:rsidP="004F65EC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Co-construct the charter (20 mins)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516F7" w14:textId="77777777" w:rsidR="004F65EC" w:rsidRPr="004F65EC" w:rsidRDefault="004F65EC" w:rsidP="004F65EC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Lead an activity to complete the team charter. By the end of the activity, the team should have outlined:</w:t>
            </w:r>
          </w:p>
          <w:p w14:paraId="3D1ED38D" w14:textId="77777777" w:rsidR="004F65EC" w:rsidRPr="004F65EC" w:rsidRDefault="004F65EC" w:rsidP="004C10A2">
            <w:pPr>
              <w:numPr>
                <w:ilvl w:val="0"/>
                <w:numId w:val="7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Team purpose</w:t>
            </w:r>
          </w:p>
          <w:p w14:paraId="62A6AF8C" w14:textId="77777777" w:rsidR="004F65EC" w:rsidRPr="004F65EC" w:rsidRDefault="004F65EC" w:rsidP="004C10A2">
            <w:pPr>
              <w:numPr>
                <w:ilvl w:val="0"/>
                <w:numId w:val="7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Duration and time commitment</w:t>
            </w:r>
          </w:p>
          <w:p w14:paraId="2FA97A35" w14:textId="77777777" w:rsidR="004F65EC" w:rsidRPr="004F65EC" w:rsidRDefault="004F65EC" w:rsidP="004C10A2">
            <w:pPr>
              <w:numPr>
                <w:ilvl w:val="0"/>
                <w:numId w:val="7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Members’ roles and responsibilities</w:t>
            </w:r>
          </w:p>
          <w:p w14:paraId="13C20FC2" w14:textId="77777777" w:rsidR="004F65EC" w:rsidRPr="004F65EC" w:rsidRDefault="004F65EC" w:rsidP="004C10A2">
            <w:pPr>
              <w:numPr>
                <w:ilvl w:val="0"/>
                <w:numId w:val="7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Goals</w:t>
            </w:r>
            <w:r w:rsidRPr="004C10A2">
              <w:rPr>
                <w:rFonts w:eastAsia="Times New Roman" w:cs="Times New Roman"/>
                <w:color w:val="404040" w:themeColor="accent3"/>
              </w:rPr>
              <w:tab/>
            </w:r>
            <w:r w:rsidRPr="004C10A2">
              <w:rPr>
                <w:rFonts w:eastAsia="Times New Roman" w:cs="Times New Roman"/>
                <w:color w:val="404040" w:themeColor="accent3"/>
              </w:rPr>
              <w:tab/>
            </w:r>
            <w:r w:rsidRPr="004C10A2">
              <w:rPr>
                <w:rFonts w:eastAsia="Times New Roman" w:cs="Times New Roman"/>
                <w:color w:val="404040" w:themeColor="accent3"/>
              </w:rPr>
              <w:tab/>
            </w:r>
            <w:r w:rsidRPr="004C10A2">
              <w:rPr>
                <w:rFonts w:eastAsia="Times New Roman" w:cs="Times New Roman"/>
                <w:color w:val="404040" w:themeColor="accent3"/>
              </w:rPr>
              <w:tab/>
            </w:r>
          </w:p>
        </w:tc>
      </w:tr>
      <w:tr w:rsidR="004F65EC" w:rsidRPr="004F65EC" w14:paraId="2EACF79D" w14:textId="77777777" w:rsidTr="004F65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A7C2E" w14:textId="77777777" w:rsidR="004F65EC" w:rsidRPr="004F65EC" w:rsidRDefault="004F65EC" w:rsidP="004F65EC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Closing (10 mins)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AC8FA" w14:textId="77777777" w:rsidR="004F65EC" w:rsidRPr="004F65EC" w:rsidRDefault="004F65EC" w:rsidP="004F65EC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4F65EC">
              <w:rPr>
                <w:rFonts w:eastAsia="Times New Roman" w:cs="Times New Roman"/>
                <w:color w:val="404040" w:themeColor="accent3"/>
              </w:rPr>
              <w:t>Final reflection: What are your hopes and fears for implementation?</w:t>
            </w:r>
          </w:p>
        </w:tc>
      </w:tr>
    </w:tbl>
    <w:p w14:paraId="3CA3FEE1" w14:textId="77777777" w:rsidR="00A653D7" w:rsidRDefault="00A653D7" w:rsidP="000A6F84"/>
    <w:sectPr w:rsidR="00A653D7" w:rsidSect="000E0961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296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E4D83" w14:textId="77777777" w:rsidR="00ED7C73" w:rsidRDefault="00ED7C73" w:rsidP="000E391B">
      <w:r>
        <w:separator/>
      </w:r>
    </w:p>
  </w:endnote>
  <w:endnote w:type="continuationSeparator" w:id="0">
    <w:p w14:paraId="1517548E" w14:textId="77777777" w:rsidR="00ED7C73" w:rsidRDefault="00ED7C73" w:rsidP="000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Yu Gothic"/>
    <w:panose1 w:val="020B0604020202020204"/>
    <w:charset w:val="00"/>
    <w:family w:val="roman"/>
    <w:notTrueType/>
    <w:pitch w:val="default"/>
  </w:font>
  <w:font w:name="Gill Sans Light">
    <w:altName w:val="Arial"/>
    <w:panose1 w:val="020B0302020104020203"/>
    <w:charset w:val="00"/>
    <w:family w:val="swiss"/>
    <w:pitch w:val="variable"/>
    <w:sig w:usb0="80000A67" w:usb1="00000000" w:usb2="00000000" w:usb3="00000000" w:csb0="000001F7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988A" w14:textId="77777777" w:rsidR="000E391B" w:rsidRDefault="000E391B" w:rsidP="00970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A1BA34" w14:textId="77777777" w:rsidR="000E391B" w:rsidRDefault="000E391B" w:rsidP="000E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ABB19" w14:textId="77777777" w:rsidR="000E391B" w:rsidRPr="003C2EC6" w:rsidRDefault="000E391B" w:rsidP="00905CEE">
    <w:pPr>
      <w:pStyle w:val="Footer"/>
      <w:framePr w:wrap="around" w:vAnchor="text" w:hAnchor="page" w:x="11361" w:y="-26"/>
      <w:rPr>
        <w:rStyle w:val="PageNumber"/>
        <w:sz w:val="20"/>
        <w:szCs w:val="20"/>
      </w:rPr>
    </w:pPr>
    <w:r w:rsidRPr="003C2EC6">
      <w:rPr>
        <w:rStyle w:val="PageNumber"/>
        <w:sz w:val="20"/>
        <w:szCs w:val="20"/>
      </w:rPr>
      <w:fldChar w:fldCharType="begin"/>
    </w:r>
    <w:r w:rsidRPr="003C2EC6">
      <w:rPr>
        <w:rStyle w:val="PageNumber"/>
        <w:sz w:val="20"/>
        <w:szCs w:val="20"/>
      </w:rPr>
      <w:instrText xml:space="preserve">PAGE  </w:instrText>
    </w:r>
    <w:r w:rsidRPr="003C2EC6">
      <w:rPr>
        <w:rStyle w:val="PageNumber"/>
        <w:sz w:val="20"/>
        <w:szCs w:val="20"/>
      </w:rPr>
      <w:fldChar w:fldCharType="separate"/>
    </w:r>
    <w:r w:rsidR="00CD5EC6">
      <w:rPr>
        <w:rStyle w:val="PageNumber"/>
        <w:noProof/>
        <w:sz w:val="20"/>
        <w:szCs w:val="20"/>
      </w:rPr>
      <w:t>2</w:t>
    </w:r>
    <w:r w:rsidRPr="003C2EC6">
      <w:rPr>
        <w:rStyle w:val="PageNumber"/>
        <w:sz w:val="20"/>
        <w:szCs w:val="20"/>
      </w:rPr>
      <w:fldChar w:fldCharType="end"/>
    </w:r>
  </w:p>
  <w:p w14:paraId="61086048" w14:textId="77777777" w:rsidR="000E391B" w:rsidRDefault="00905CEE" w:rsidP="000E391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2DB8DB" wp14:editId="5A196679">
              <wp:simplePos x="0" y="0"/>
              <wp:positionH relativeFrom="page">
                <wp:posOffset>495300</wp:posOffset>
              </wp:positionH>
              <wp:positionV relativeFrom="page">
                <wp:posOffset>9448800</wp:posOffset>
              </wp:positionV>
              <wp:extent cx="5651500" cy="215900"/>
              <wp:effectExtent l="0" t="0" r="0" b="0"/>
              <wp:wrapThrough wrapText="bothSides">
                <wp:wrapPolygon edited="0">
                  <wp:start x="0" y="0"/>
                  <wp:lineTo x="0" y="20329"/>
                  <wp:lineTo x="21309" y="20329"/>
                  <wp:lineTo x="21309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58E54" w14:textId="77777777" w:rsidR="00806266" w:rsidRPr="00806266" w:rsidRDefault="00806266" w:rsidP="00806266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  <w:p w14:paraId="2441E28A" w14:textId="77777777" w:rsidR="005F4196" w:rsidRPr="00806266" w:rsidRDefault="005F4196" w:rsidP="00905CEE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407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pt;margin-top:744pt;width:44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" filled="f" stroked="f">
              <v:textbox inset="0,0,,0">
                <w:txbxContent>
                  <w:p w:rsidR="00806266" w:rsidRPr="00806266" w:rsidRDefault="00806266" w:rsidP="00806266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  <w:p w:rsidR="005F4196" w:rsidRPr="00806266" w:rsidRDefault="005F4196" w:rsidP="00905CEE">
                    <w:pPr>
                      <w:rPr>
                        <w:i/>
                        <w:color w:val="808080" w:themeColor="background1" w:themeShade="8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B102" w14:textId="77777777" w:rsidR="005F4196" w:rsidRDefault="005F41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B7D23A6" wp14:editId="2ACD5C2A">
              <wp:simplePos x="0" y="0"/>
              <wp:positionH relativeFrom="page">
                <wp:posOffset>495300</wp:posOffset>
              </wp:positionH>
              <wp:positionV relativeFrom="page">
                <wp:posOffset>9486900</wp:posOffset>
              </wp:positionV>
              <wp:extent cx="5435600" cy="248920"/>
              <wp:effectExtent l="0" t="0" r="0" b="5080"/>
              <wp:wrapThrough wrapText="bothSides">
                <wp:wrapPolygon edited="0">
                  <wp:start x="0" y="0"/>
                  <wp:lineTo x="0" y="20939"/>
                  <wp:lineTo x="21297" y="20939"/>
                  <wp:lineTo x="21297" y="0"/>
                  <wp:lineTo x="0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56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C80196" w14:textId="77777777" w:rsidR="005F4196" w:rsidRPr="00806266" w:rsidRDefault="00806266" w:rsidP="00905CEE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9E3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pt;margin-top:747pt;width:428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" filled="f" stroked="f">
              <v:textbox inset="0,0,,0">
                <w:txbxContent>
                  <w:p w:rsidR="005F4196" w:rsidRPr="00806266" w:rsidRDefault="00806266" w:rsidP="00905CEE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88D6" w14:textId="77777777" w:rsidR="00ED7C73" w:rsidRDefault="00ED7C73" w:rsidP="000E391B">
      <w:r>
        <w:separator/>
      </w:r>
    </w:p>
  </w:footnote>
  <w:footnote w:type="continuationSeparator" w:id="0">
    <w:p w14:paraId="3097C4EE" w14:textId="77777777" w:rsidR="00ED7C73" w:rsidRDefault="00ED7C73" w:rsidP="000E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0555F" w14:textId="77777777" w:rsidR="000E391B" w:rsidRDefault="000E391B" w:rsidP="005F41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B60"/>
    <w:multiLevelType w:val="multilevel"/>
    <w:tmpl w:val="2F50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E6A0E"/>
    <w:multiLevelType w:val="multilevel"/>
    <w:tmpl w:val="B81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25D85"/>
    <w:multiLevelType w:val="multilevel"/>
    <w:tmpl w:val="EA4C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7238F"/>
    <w:multiLevelType w:val="multilevel"/>
    <w:tmpl w:val="ABEAD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360BE"/>
    <w:multiLevelType w:val="multilevel"/>
    <w:tmpl w:val="42E2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65FA5"/>
    <w:multiLevelType w:val="multilevel"/>
    <w:tmpl w:val="FCD8A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E47472"/>
    <w:multiLevelType w:val="multilevel"/>
    <w:tmpl w:val="17B00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6A"/>
    <w:rsid w:val="000136E7"/>
    <w:rsid w:val="000559DA"/>
    <w:rsid w:val="0006183B"/>
    <w:rsid w:val="000A6F84"/>
    <w:rsid w:val="000E0961"/>
    <w:rsid w:val="000E391B"/>
    <w:rsid w:val="00117BFE"/>
    <w:rsid w:val="0014257A"/>
    <w:rsid w:val="001B7AE7"/>
    <w:rsid w:val="00260BC1"/>
    <w:rsid w:val="002654E9"/>
    <w:rsid w:val="0031066A"/>
    <w:rsid w:val="0031445E"/>
    <w:rsid w:val="00334D85"/>
    <w:rsid w:val="00365C7E"/>
    <w:rsid w:val="00385BE3"/>
    <w:rsid w:val="003934D5"/>
    <w:rsid w:val="003C2EC6"/>
    <w:rsid w:val="00450BBA"/>
    <w:rsid w:val="00452B17"/>
    <w:rsid w:val="004C10A2"/>
    <w:rsid w:val="004D4923"/>
    <w:rsid w:val="004F65EC"/>
    <w:rsid w:val="00537E42"/>
    <w:rsid w:val="005F4196"/>
    <w:rsid w:val="00666E6A"/>
    <w:rsid w:val="00716FD4"/>
    <w:rsid w:val="007C450E"/>
    <w:rsid w:val="00806266"/>
    <w:rsid w:val="0088563D"/>
    <w:rsid w:val="008B5BD0"/>
    <w:rsid w:val="00905CEE"/>
    <w:rsid w:val="0097076F"/>
    <w:rsid w:val="00A3439A"/>
    <w:rsid w:val="00A5753D"/>
    <w:rsid w:val="00A653D7"/>
    <w:rsid w:val="00A71DE3"/>
    <w:rsid w:val="00AD59F7"/>
    <w:rsid w:val="00B17ED3"/>
    <w:rsid w:val="00B67BF1"/>
    <w:rsid w:val="00B90105"/>
    <w:rsid w:val="00BC4792"/>
    <w:rsid w:val="00C36719"/>
    <w:rsid w:val="00CD5EC6"/>
    <w:rsid w:val="00CD6BBE"/>
    <w:rsid w:val="00D60564"/>
    <w:rsid w:val="00DC41AB"/>
    <w:rsid w:val="00E665D3"/>
    <w:rsid w:val="00ED7C73"/>
    <w:rsid w:val="00EF1FDA"/>
    <w:rsid w:val="00F170EA"/>
    <w:rsid w:val="00F3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AAD3F"/>
  <w14:defaultImageDpi w14:val="300"/>
  <w15:docId w15:val="{E9713900-8FDE-094B-91DA-FE19D52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="Gill Sans Light"/>
        <w:color w:val="4C4C4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1B"/>
    <w:rPr>
      <w:rFonts w:ascii="Avenir Next Regular" w:hAnsi="Avenir Next Regular"/>
    </w:rPr>
  </w:style>
  <w:style w:type="paragraph" w:styleId="Footer">
    <w:name w:val="footer"/>
    <w:basedOn w:val="Normal"/>
    <w:link w:val="Foot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1B"/>
    <w:rPr>
      <w:rFonts w:ascii="Avenir Next Regular" w:hAnsi="Avenir Next Regular"/>
    </w:rPr>
  </w:style>
  <w:style w:type="character" w:styleId="PageNumber">
    <w:name w:val="page number"/>
    <w:basedOn w:val="DefaultParagraphFont"/>
    <w:uiPriority w:val="99"/>
    <w:semiHidden/>
    <w:unhideWhenUsed/>
    <w:rsid w:val="000E391B"/>
  </w:style>
  <w:style w:type="paragraph" w:styleId="NormalWeb">
    <w:name w:val="Normal (Web)"/>
    <w:basedOn w:val="Normal"/>
    <w:uiPriority w:val="99"/>
    <w:semiHidden/>
    <w:unhideWhenUsed/>
    <w:rsid w:val="004F65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4F65E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F65EC"/>
  </w:style>
  <w:style w:type="character" w:styleId="CommentReference">
    <w:name w:val="annotation reference"/>
    <w:basedOn w:val="DefaultParagraphFont"/>
    <w:uiPriority w:val="99"/>
    <w:semiHidden/>
    <w:unhideWhenUsed/>
    <w:rsid w:val="00365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7E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5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riculumsupport.org/wp-content/uploads/2019/02/Phase-II-Decision-Making-Template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rriculumsupport.org/wp-content/uploads/2019/02/Implementation-Team-Roles-and-Responsibilities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nstructionPartners">
  <a:themeElements>
    <a:clrScheme name="Custom 1">
      <a:dk1>
        <a:srgbClr val="0C0B0B"/>
      </a:dk1>
      <a:lt1>
        <a:sysClr val="window" lastClr="FFFFFF"/>
      </a:lt1>
      <a:dk2>
        <a:srgbClr val="1F497D"/>
      </a:dk2>
      <a:lt2>
        <a:srgbClr val="EEECE1"/>
      </a:lt2>
      <a:accent1>
        <a:srgbClr val="FF6600"/>
      </a:accent1>
      <a:accent2>
        <a:srgbClr val="179DD5"/>
      </a:accent2>
      <a:accent3>
        <a:srgbClr val="404040"/>
      </a:accent3>
      <a:accent4>
        <a:srgbClr val="BFBFBF"/>
      </a:accent4>
      <a:accent5>
        <a:srgbClr val="56AC50"/>
      </a:accent5>
      <a:accent6>
        <a:srgbClr val="26207E"/>
      </a:accent6>
      <a:hlink>
        <a:srgbClr val="0000FF"/>
      </a:hlink>
      <a:folHlink>
        <a:srgbClr val="800080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4"/>
          </a:solidFill>
        </a:ln>
        <a:effectLst/>
      </a:spPr>
      <a:bodyPr rtlCol="0" anchor="ctr"/>
      <a:lstStyle>
        <a:defPPr marL="0" marR="0" indent="0" algn="ctr" defTabSz="457200" rtl="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sz="1600" dirty="0" smtClean="0">
            <a:ln w="12700">
              <a:noFill/>
              <a:prstDash val="solid"/>
            </a:ln>
            <a:solidFill>
              <a:srgbClr val="4C4C4C"/>
            </a:solidFill>
            <a:effectLst/>
            <a:latin typeface="Candara"/>
            <a:cs typeface="Candara"/>
          </a:defRPr>
        </a:defPPr>
      </a:lstStyle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/>
      </a:bodyPr>
      <a:lstStyle>
        <a:defPPr>
          <a:defRPr sz="2000" dirty="0" smtClean="0">
            <a:solidFill>
              <a:srgbClr val="4C4C4C"/>
            </a:solidFill>
            <a:latin typeface="Candara"/>
            <a:cs typeface="Canda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2019-03-05T02:26:00Z</dcterms:created>
  <dcterms:modified xsi:type="dcterms:W3CDTF">2019-03-05T02:26:00Z</dcterms:modified>
</cp:coreProperties>
</file>